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C2" w:rsidRPr="005F04C2" w:rsidRDefault="005F04C2" w:rsidP="005F04C2">
      <w:pPr>
        <w:widowControl w:val="0"/>
        <w:autoSpaceDE w:val="0"/>
        <w:autoSpaceDN w:val="0"/>
        <w:adjustRightInd w:val="0"/>
        <w:rPr>
          <w:rFonts w:ascii="Palatino Linotype" w:hAnsi="Palatino Linotype" w:cs="Arial"/>
          <w:color w:val="1A1A1A"/>
        </w:rPr>
      </w:pPr>
      <w:r w:rsidRPr="005F04C2">
        <w:rPr>
          <w:rFonts w:ascii="Palatino Linotype" w:hAnsi="Palatino Linotype" w:cs="Arial"/>
          <w:color w:val="1A1A1A"/>
        </w:rPr>
        <w:t>3. The MA Attorney-General's office has proposed a </w:t>
      </w:r>
      <w:hyperlink r:id="rId4" w:history="1">
        <w:r w:rsidRPr="005F04C2">
          <w:rPr>
            <w:rStyle w:val="Hyperlink"/>
            <w:rFonts w:ascii="Palatino Linotype" w:hAnsi="Palatino Linotype" w:cs="Arial"/>
            <w:color w:val="004BBD"/>
          </w:rPr>
          <w:t>substantial expansion</w:t>
        </w:r>
      </w:hyperlink>
      <w:r w:rsidRPr="005F04C2">
        <w:rPr>
          <w:rFonts w:ascii="Palatino Linotype" w:hAnsi="Palatino Linotype" w:cs="Arial"/>
          <w:color w:val="1A1A1A"/>
        </w:rPr>
        <w:t> of the state's electronic wiretapping powers. Do you support or oppose this expansion?</w:t>
      </w:r>
    </w:p>
    <w:p w:rsidR="005F04C2" w:rsidRPr="005F04C2" w:rsidRDefault="005F04C2" w:rsidP="005F04C2">
      <w:pPr>
        <w:widowControl w:val="0"/>
        <w:autoSpaceDE w:val="0"/>
        <w:autoSpaceDN w:val="0"/>
        <w:adjustRightInd w:val="0"/>
        <w:rPr>
          <w:rFonts w:ascii="Palatino Linotype" w:hAnsi="Palatino Linotype" w:cs="Arial"/>
          <w:b/>
          <w:color w:val="1A1A1A"/>
        </w:rPr>
      </w:pPr>
    </w:p>
    <w:p w:rsidR="005F04C2" w:rsidRPr="005F04C2" w:rsidRDefault="005F04C2" w:rsidP="005F04C2">
      <w:pPr>
        <w:spacing w:after="240"/>
        <w:rPr>
          <w:rFonts w:ascii="Palatino Linotype" w:hAnsi="Palatino Linotype" w:cs="Times New Roman"/>
          <w:b/>
        </w:rPr>
      </w:pPr>
      <w:r w:rsidRPr="005F04C2">
        <w:rPr>
          <w:rFonts w:ascii="Palatino Linotype" w:hAnsi="Palatino Linotype" w:cs="Arial"/>
          <w:b/>
          <w:iCs/>
          <w:color w:val="1A1A1A"/>
        </w:rPr>
        <w:t>S. 654 is the Attorney General’s bill, sponsored by Senator Clark, to make it easier for prosecutors to get wiretap orders. It broadens the set of crimes for which wiretaps are available in Massachusetts — currently they are only available for crimes committed in the context of organized crime.  Massachusetts wiretap warrants are very hard to get.</w:t>
      </w:r>
    </w:p>
    <w:p w:rsidR="005F04C2" w:rsidRPr="005F04C2" w:rsidRDefault="005F04C2" w:rsidP="005F04C2">
      <w:pPr>
        <w:rPr>
          <w:rFonts w:ascii="Palatino Linotype" w:hAnsi="Palatino Linotype" w:cs="Times New Roman"/>
          <w:b/>
        </w:rPr>
      </w:pPr>
      <w:r w:rsidRPr="005F04C2">
        <w:rPr>
          <w:rFonts w:ascii="Palatino Linotype" w:hAnsi="Palatino Linotype" w:cs="Arial"/>
          <w:b/>
          <w:iCs/>
          <w:color w:val="1A1A1A"/>
        </w:rPr>
        <w:t>Senator Clark’s bill would eliminate organized crime as a predicate for wiretapping, turning simple drug possession and many other crimes into crimes that a prosecutor could seek a wiretap to investigate, even if not involving “highly organized and disciplined groups” and “brutal and violent tactics”.</w:t>
      </w:r>
    </w:p>
    <w:p w:rsidR="00587C98" w:rsidRPr="005F04C2" w:rsidRDefault="00D660DF">
      <w:pPr>
        <w:rPr>
          <w:rFonts w:ascii="Palatino Linotype" w:hAnsi="Palatino Linotype"/>
        </w:rPr>
      </w:pPr>
    </w:p>
    <w:p w:rsidR="005F04C2" w:rsidRPr="005F04C2" w:rsidRDefault="005F04C2" w:rsidP="005F04C2">
      <w:pPr>
        <w:rPr>
          <w:rFonts w:ascii="Palatino Linotype" w:hAnsi="Palatino Linotype"/>
          <w:b/>
        </w:rPr>
      </w:pPr>
      <w:r w:rsidRPr="005F04C2">
        <w:rPr>
          <w:rFonts w:ascii="Palatino Linotype" w:hAnsi="Palatino Linotype"/>
          <w:b/>
        </w:rPr>
        <w:t>Senator Clark’s bill would allow prosecutors to target people and wiretap them even for drug possession, including marijuana possession, even if they were not involved in organized crime.  I oppose this broad expansion.</w:t>
      </w:r>
    </w:p>
    <w:p w:rsidR="005F04C2" w:rsidRPr="005F04C2" w:rsidRDefault="005F04C2" w:rsidP="005F04C2">
      <w:pPr>
        <w:rPr>
          <w:rFonts w:ascii="Palatino Linotype" w:hAnsi="Palatino Linotype"/>
          <w:b/>
        </w:rPr>
      </w:pPr>
    </w:p>
    <w:p w:rsidR="005F04C2" w:rsidRPr="005F04C2" w:rsidRDefault="005F04C2" w:rsidP="005F04C2">
      <w:pPr>
        <w:rPr>
          <w:rFonts w:ascii="Palatino Linotype" w:hAnsi="Palatino Linotype"/>
          <w:b/>
        </w:rPr>
      </w:pPr>
      <w:r w:rsidRPr="005F04C2">
        <w:rPr>
          <w:rFonts w:ascii="Palatino Linotype" w:hAnsi="Palatino Linotype"/>
          <w:b/>
        </w:rPr>
        <w:t>I do not have a problem with extending the availability of wiretaps to street murder cases that are hard to solve now — even if they do not involve organized crime — but the bill goes too far by extending wiretapping to routine drug possession and dealing.</w:t>
      </w:r>
    </w:p>
    <w:p w:rsidR="005F04C2" w:rsidRPr="005F04C2" w:rsidRDefault="005F04C2">
      <w:pPr>
        <w:rPr>
          <w:rFonts w:ascii="Palatino Linotype" w:hAnsi="Palatino Linotype"/>
          <w:b/>
        </w:rPr>
      </w:pPr>
    </w:p>
    <w:p w:rsidR="005F04C2" w:rsidRPr="005F04C2" w:rsidRDefault="00D660DF">
      <w:pPr>
        <w:rPr>
          <w:rFonts w:ascii="Palatino Linotype" w:hAnsi="Palatino Linotype"/>
          <w:i/>
        </w:rPr>
      </w:pPr>
      <w:r>
        <w:rPr>
          <w:rFonts w:ascii="Palatino Linotype" w:hAnsi="Palatino Linotype"/>
          <w:i/>
        </w:rPr>
        <w:t>NOTE FROM DIGITAL FOURTH:</w:t>
      </w:r>
      <w:bookmarkStart w:id="0" w:name="_GoBack"/>
      <w:bookmarkEnd w:id="0"/>
    </w:p>
    <w:p w:rsidR="005F04C2" w:rsidRDefault="005F04C2">
      <w:pPr>
        <w:rPr>
          <w:rFonts w:ascii="Palatino Linotype" w:hAnsi="Palatino Linotype"/>
          <w:i/>
        </w:rPr>
      </w:pPr>
      <w:r w:rsidRPr="005F04C2">
        <w:rPr>
          <w:rFonts w:ascii="Palatino Linotype" w:hAnsi="Palatino Linotype"/>
          <w:i/>
        </w:rPr>
        <w:t>Though the proposed expansion does incorporate all crimes in the chapter of the Mass. General Laws relating to drug offenses, and therefore includes simple marijuana possession, federal law would prohibit state entities from conducting electronic wiretaps relating to crimes potentially carrying penalties of</w:t>
      </w:r>
      <w:r>
        <w:rPr>
          <w:rFonts w:ascii="Palatino Linotype" w:hAnsi="Palatino Linotype"/>
          <w:i/>
        </w:rPr>
        <w:t xml:space="preserve"> one year in prison. So, under current federal law, they could conduct no wiretaps for simple marijuana possession. However, it is common for prosecutors to inflate charges relating to marijuana possession into charges that would carry more than one year in prison, such as marijuana possession near a school, or possession of an amount that could be interpreted as suggesting an intent to distribute.</w:t>
      </w:r>
    </w:p>
    <w:p w:rsidR="00D660DF" w:rsidRDefault="00D660DF">
      <w:pPr>
        <w:rPr>
          <w:rFonts w:ascii="Palatino Linotype" w:hAnsi="Palatino Linotype"/>
          <w:i/>
        </w:rPr>
      </w:pPr>
    </w:p>
    <w:p w:rsidR="00D660DF" w:rsidRDefault="00D660DF">
      <w:pPr>
        <w:rPr>
          <w:rFonts w:ascii="Palatino Linotype" w:hAnsi="Palatino Linotype"/>
          <w:i/>
        </w:rPr>
      </w:pPr>
      <w:r>
        <w:rPr>
          <w:rFonts w:ascii="Palatino Linotype" w:hAnsi="Palatino Linotype"/>
          <w:i/>
        </w:rPr>
        <w:t>For Digital Fourth’s reporting on the proposed expansion, see:</w:t>
      </w:r>
    </w:p>
    <w:p w:rsidR="00D660DF" w:rsidRDefault="00D660DF">
      <w:hyperlink r:id="rId5" w:history="1">
        <w:r>
          <w:rPr>
            <w:rStyle w:val="Hyperlink"/>
          </w:rPr>
          <w:t>http://warrantless.org/2013/07/tavares_update/</w:t>
        </w:r>
      </w:hyperlink>
    </w:p>
    <w:p w:rsidR="00D660DF" w:rsidRDefault="00D660DF">
      <w:hyperlink r:id="rId6" w:history="1">
        <w:r>
          <w:rPr>
            <w:rStyle w:val="Hyperlink"/>
          </w:rPr>
          <w:t>http://warrantless.org/2013/06/ago-response/</w:t>
        </w:r>
      </w:hyperlink>
    </w:p>
    <w:p w:rsidR="00D660DF" w:rsidRDefault="00D660DF">
      <w:hyperlink r:id="rId7" w:history="1">
        <w:r>
          <w:rPr>
            <w:rStyle w:val="Hyperlink"/>
          </w:rPr>
          <w:t>http://warrantless.org/2013/03/clowncarlaw/</w:t>
        </w:r>
      </w:hyperlink>
    </w:p>
    <w:p w:rsidR="00D660DF" w:rsidRPr="005F04C2" w:rsidRDefault="00D660DF">
      <w:pPr>
        <w:rPr>
          <w:rFonts w:ascii="Palatino Linotype" w:hAnsi="Palatino Linotype"/>
          <w:i/>
        </w:rPr>
      </w:pPr>
      <w:hyperlink r:id="rId8" w:history="1">
        <w:r>
          <w:rPr>
            <w:rStyle w:val="Hyperlink"/>
          </w:rPr>
          <w:t>http://warrantless.org/2013/01/coakley-analysi/</w:t>
        </w:r>
      </w:hyperlink>
    </w:p>
    <w:sectPr w:rsidR="00D660DF" w:rsidRPr="005F0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D"/>
    <w:rsid w:val="000443CA"/>
    <w:rsid w:val="005F04C2"/>
    <w:rsid w:val="009E48EF"/>
    <w:rsid w:val="00A116A8"/>
    <w:rsid w:val="00D660DF"/>
    <w:rsid w:val="00F12426"/>
    <w:rsid w:val="00F6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4533-1C83-4973-93DF-739A5DD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C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075632">
      <w:bodyDiv w:val="1"/>
      <w:marLeft w:val="0"/>
      <w:marRight w:val="0"/>
      <w:marTop w:val="0"/>
      <w:marBottom w:val="0"/>
      <w:divBdr>
        <w:top w:val="none" w:sz="0" w:space="0" w:color="auto"/>
        <w:left w:val="none" w:sz="0" w:space="0" w:color="auto"/>
        <w:bottom w:val="none" w:sz="0" w:space="0" w:color="auto"/>
        <w:right w:val="none" w:sz="0" w:space="0" w:color="auto"/>
      </w:divBdr>
    </w:div>
    <w:div w:id="16936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rantless.org/2013/01/coakley-analysi/" TargetMode="External"/><Relationship Id="rId3" Type="http://schemas.openxmlformats.org/officeDocument/2006/relationships/webSettings" Target="webSettings.xml"/><Relationship Id="rId7" Type="http://schemas.openxmlformats.org/officeDocument/2006/relationships/hyperlink" Target="http://warrantless.org/2013/03/clowncarl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rrantless.org/2013/06/ago-response/" TargetMode="External"/><Relationship Id="rId5" Type="http://schemas.openxmlformats.org/officeDocument/2006/relationships/hyperlink" Target="http://warrantless.org/2013/07/tavares_update/" TargetMode="External"/><Relationship Id="rId10" Type="http://schemas.openxmlformats.org/officeDocument/2006/relationships/theme" Target="theme/theme1.xml"/><Relationship Id="rId4" Type="http://schemas.openxmlformats.org/officeDocument/2006/relationships/hyperlink" Target="https://malegislature.gov/Bills/188/Senate/S65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Catherine Tucker</cp:lastModifiedBy>
  <cp:revision>4</cp:revision>
  <dcterms:created xsi:type="dcterms:W3CDTF">2013-10-07T15:33:00Z</dcterms:created>
  <dcterms:modified xsi:type="dcterms:W3CDTF">2013-10-07T16:00:00Z</dcterms:modified>
</cp:coreProperties>
</file>