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12" w:rsidRDefault="00794712" w:rsidP="00794712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</w:rPr>
      </w:pPr>
      <w:r w:rsidRPr="008B7D4B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1. If elected, would the candidate support or oppose reforms to the </w:t>
      </w:r>
      <w:hyperlink r:id="rId4" w:history="1">
        <w:r w:rsidRPr="00D613B5">
          <w:rPr>
            <w:rStyle w:val="Hyperlink"/>
            <w:rFonts w:ascii="Palatino Linotype" w:eastAsia="Times New Roman" w:hAnsi="Palatino Linotype" w:cs="Arial"/>
            <w:sz w:val="24"/>
            <w:szCs w:val="24"/>
          </w:rPr>
          <w:t>Electronic Communications Privacy Act</w:t>
        </w:r>
      </w:hyperlink>
      <w:r w:rsidRPr="008B7D4B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that would require an individualized warrant based on probable cause before the government can search someone's email?</w:t>
      </w:r>
      <w:r w:rsidRPr="0035437C">
        <w:rPr>
          <w:rFonts w:ascii="Palatino Linotype" w:eastAsia="Times New Roman" w:hAnsi="Palatino Linotype" w:cs="Arial"/>
          <w:color w:val="000000"/>
          <w:sz w:val="24"/>
          <w:szCs w:val="24"/>
        </w:rPr>
        <w:t> </w:t>
      </w:r>
    </w:p>
    <w:p w:rsidR="00794712" w:rsidRDefault="00794712" w:rsidP="00794712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587C98" w:rsidRDefault="00794712">
      <w:pPr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From summary of candidates’ positions in Lexington debate, as reported in Belmont Citizen-Herald, 10/03/13, p. B7:</w:t>
      </w:r>
    </w:p>
    <w:p w:rsidR="00794712" w:rsidRDefault="00794712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Going through private emails is not very different from searching a home. I think you need a specific warrant and that warrant needs probable cause.</w:t>
      </w:r>
    </w:p>
    <w:p w:rsidR="00794712" w:rsidRDefault="0079471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NOTE FROM DIGITAL FOURTH:</w:t>
      </w:r>
    </w:p>
    <w:p w:rsidR="00794712" w:rsidRPr="00794712" w:rsidRDefault="0079471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Though this comment doesn’t specifically refer to ECPA, the sense of it makes clear that </w:t>
      </w:r>
      <w:proofErr w:type="spellStart"/>
      <w:r>
        <w:rPr>
          <w:rFonts w:ascii="Palatino Linotype" w:hAnsi="Palatino Linotype"/>
          <w:sz w:val="24"/>
          <w:szCs w:val="24"/>
        </w:rPr>
        <w:t>Maisano</w:t>
      </w:r>
      <w:proofErr w:type="spellEnd"/>
      <w:r>
        <w:rPr>
          <w:rFonts w:ascii="Palatino Linotype" w:hAnsi="Palatino Linotype"/>
          <w:sz w:val="24"/>
          <w:szCs w:val="24"/>
        </w:rPr>
        <w:t xml:space="preserve"> supports these kinds of reforms to ECPA, so we have coded this as a “Yes.”</w:t>
      </w:r>
      <w:bookmarkStart w:id="0" w:name="_GoBack"/>
      <w:bookmarkEnd w:id="0"/>
    </w:p>
    <w:sectPr w:rsidR="00794712" w:rsidRPr="0079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D"/>
    <w:rsid w:val="000443CA"/>
    <w:rsid w:val="00375BC5"/>
    <w:rsid w:val="005F717E"/>
    <w:rsid w:val="00794712"/>
    <w:rsid w:val="009E48EF"/>
    <w:rsid w:val="00A116A8"/>
    <w:rsid w:val="00E56928"/>
    <w:rsid w:val="00F12426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4533-1C83-4973-93DF-739A5DD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ff.org/deeplinks/2013/03/ecpa-reform-continues-move-forward-today-hearing-house-and-movement-se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672</Characters>
  <Application>Microsoft Office Word</Application>
  <DocSecurity>0</DocSecurity>
  <Lines>12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Tucker</dc:creator>
  <cp:keywords/>
  <dc:description/>
  <cp:lastModifiedBy>Catherine Tucker</cp:lastModifiedBy>
  <cp:revision>3</cp:revision>
  <dcterms:created xsi:type="dcterms:W3CDTF">2013-10-07T15:34:00Z</dcterms:created>
  <dcterms:modified xsi:type="dcterms:W3CDTF">2013-10-07T18:09:00Z</dcterms:modified>
</cp:coreProperties>
</file>