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236" w:rsidRPr="00D64099" w:rsidRDefault="00633236" w:rsidP="00633236">
      <w:pPr>
        <w:rPr>
          <w:rFonts w:ascii="Palatino Linotype" w:eastAsia="Times New Roman" w:hAnsi="Palatino Linotype" w:cs="Arial"/>
          <w:color w:val="000000"/>
        </w:rPr>
      </w:pPr>
      <w:r w:rsidRPr="008B7D4B">
        <w:rPr>
          <w:rFonts w:ascii="Palatino Linotype" w:eastAsia="Times New Roman" w:hAnsi="Palatino Linotype" w:cs="Arial"/>
          <w:color w:val="000000"/>
        </w:rPr>
        <w:t>3. The MA Attorney-General's office has proposed a </w:t>
      </w:r>
      <w:hyperlink r:id="rId4" w:tgtFrame="_blank" w:history="1">
        <w:r w:rsidRPr="00D64099">
          <w:rPr>
            <w:rFonts w:ascii="Palatino Linotype" w:eastAsia="Times New Roman" w:hAnsi="Palatino Linotype" w:cs="Arial"/>
            <w:color w:val="1155CC"/>
            <w:u w:val="single"/>
          </w:rPr>
          <w:t>substantial expansion</w:t>
        </w:r>
      </w:hyperlink>
      <w:r w:rsidRPr="008B7D4B">
        <w:rPr>
          <w:rFonts w:ascii="Palatino Linotype" w:eastAsia="Times New Roman" w:hAnsi="Palatino Linotype" w:cs="Arial"/>
          <w:color w:val="000000"/>
        </w:rPr>
        <w:t> of the state's electronic wiretapping powers. Does the candidate support or oppose this expansion? </w:t>
      </w:r>
    </w:p>
    <w:p w:rsidR="00633236" w:rsidRPr="008B7D4B" w:rsidRDefault="00633236" w:rsidP="00633236">
      <w:pPr>
        <w:rPr>
          <w:rFonts w:ascii="Palatino Linotype" w:eastAsia="Times New Roman" w:hAnsi="Palatino Linotype" w:cs="Times New Roman"/>
        </w:rPr>
      </w:pPr>
    </w:p>
    <w:p w:rsidR="00587C98" w:rsidRDefault="00633236">
      <w:pPr>
        <w:rPr>
          <w:rFonts w:ascii="Palatino Linotype" w:hAnsi="Palatino Linotype"/>
          <w:b/>
        </w:rPr>
      </w:pPr>
      <w:r w:rsidRPr="00633236">
        <w:rPr>
          <w:rFonts w:ascii="Palatino Linotype" w:hAnsi="Palatino Linotype"/>
          <w:b/>
        </w:rPr>
        <w:t>I understand the need to revisit our wiretapping laws in an effort to preserve public safety. As is the case with issues on the federal level when it comes to these issues, it’s critically important that these laws are tailored to reduce crime, not infringe on our civil liberties.  It’s important that we strike an appropriate balance to ensure public safety in our communities, but not at the cost of our privacy rights.</w:t>
      </w:r>
    </w:p>
    <w:p w:rsidR="00633236" w:rsidRDefault="00633236">
      <w:pPr>
        <w:rPr>
          <w:rFonts w:ascii="Palatino Linotype" w:hAnsi="Palatino Linotype"/>
          <w:b/>
        </w:rPr>
      </w:pPr>
    </w:p>
    <w:p w:rsidR="00633236" w:rsidRPr="00633236" w:rsidRDefault="00633236">
      <w:pPr>
        <w:rPr>
          <w:rFonts w:ascii="Palatino Linotype" w:hAnsi="Palatino Linotype"/>
          <w:i/>
        </w:rPr>
      </w:pPr>
      <w:r w:rsidRPr="00633236">
        <w:rPr>
          <w:rFonts w:ascii="Palatino Linotype" w:hAnsi="Palatino Linotype"/>
          <w:i/>
        </w:rPr>
        <w:t>NOTE FROM DIGITAL FOURTH:</w:t>
      </w:r>
    </w:p>
    <w:p w:rsidR="00633236" w:rsidRDefault="00633236">
      <w:pPr>
        <w:rPr>
          <w:rFonts w:ascii="Palatino Linotype" w:hAnsi="Palatino Linotype"/>
          <w:i/>
        </w:rPr>
      </w:pPr>
      <w:r w:rsidRPr="00633236">
        <w:rPr>
          <w:rFonts w:ascii="Palatino Linotype" w:hAnsi="Palatino Linotype"/>
          <w:i/>
        </w:rPr>
        <w:t xml:space="preserve">This is a somewhat non-specific answer from Sheriff </w:t>
      </w:r>
      <w:proofErr w:type="spellStart"/>
      <w:r w:rsidRPr="00633236">
        <w:rPr>
          <w:rFonts w:ascii="Palatino Linotype" w:hAnsi="Palatino Linotype"/>
          <w:i/>
        </w:rPr>
        <w:t>Koutoujian</w:t>
      </w:r>
      <w:proofErr w:type="spellEnd"/>
      <w:r w:rsidRPr="00633236">
        <w:rPr>
          <w:rFonts w:ascii="Palatino Linotype" w:hAnsi="Palatino Linotype"/>
          <w:i/>
        </w:rPr>
        <w:t>. Insofar as he speaks to the question of the Attorney-General’s proposal, he says that he “understand[s] the need to revisit” the state’s wiretapping laws. We therefore code this as a No (that he does not oppose the Attorney-General’s proposal), and will update this assessment if clarification is received.</w:t>
      </w:r>
    </w:p>
    <w:p w:rsidR="00633236" w:rsidRDefault="00633236">
      <w:pPr>
        <w:rPr>
          <w:rFonts w:ascii="Palatino Linotype" w:hAnsi="Palatino Linotype"/>
          <w:i/>
        </w:rPr>
      </w:pPr>
    </w:p>
    <w:p w:rsidR="00633236" w:rsidRDefault="00633236" w:rsidP="00633236">
      <w:pPr>
        <w:rPr>
          <w:rFonts w:ascii="Palatino Linotype" w:hAnsi="Palatino Linotype"/>
          <w:i/>
        </w:rPr>
      </w:pPr>
      <w:r w:rsidRPr="00D64099">
        <w:rPr>
          <w:rFonts w:ascii="Palatino Linotype" w:hAnsi="Palatino Linotype"/>
          <w:i/>
        </w:rPr>
        <w:t>We have strongly opposed this proposal from the Attorney-General’s office.</w:t>
      </w:r>
      <w:r>
        <w:rPr>
          <w:rFonts w:ascii="Palatino Linotype" w:hAnsi="Palatino Linotype"/>
          <w:i/>
        </w:rPr>
        <w:t xml:space="preserve"> It is not clear to us that Massachusetts, where crime is at historically low levels, has a </w:t>
      </w:r>
      <w:r>
        <w:rPr>
          <w:rFonts w:ascii="Palatino Linotype" w:hAnsi="Palatino Linotype"/>
          <w:i/>
        </w:rPr>
        <w:t xml:space="preserve">public safety problem </w:t>
      </w:r>
      <w:r>
        <w:rPr>
          <w:rFonts w:ascii="Palatino Linotype" w:hAnsi="Palatino Linotype"/>
          <w:i/>
        </w:rPr>
        <w:t xml:space="preserve">so severe that it is worth making electronic wiretaps of </w:t>
      </w:r>
      <w:r>
        <w:rPr>
          <w:rFonts w:ascii="Palatino Linotype" w:hAnsi="Palatino Linotype"/>
          <w:i/>
        </w:rPr>
        <w:t>relatively more minor crimes legal h</w:t>
      </w:r>
      <w:r>
        <w:rPr>
          <w:rFonts w:ascii="Palatino Linotype" w:hAnsi="Palatino Linotype"/>
          <w:i/>
        </w:rPr>
        <w:t xml:space="preserve">ere in the state. </w:t>
      </w:r>
    </w:p>
    <w:p w:rsidR="00633236" w:rsidRDefault="00633236" w:rsidP="00633236">
      <w:pPr>
        <w:rPr>
          <w:rFonts w:ascii="Palatino Linotype" w:hAnsi="Palatino Linotype"/>
          <w:i/>
        </w:rPr>
      </w:pPr>
    </w:p>
    <w:p w:rsidR="00633236" w:rsidRPr="00D64099" w:rsidRDefault="00633236" w:rsidP="00633236">
      <w:pPr>
        <w:rPr>
          <w:rFonts w:ascii="Palatino Linotype" w:hAnsi="Palatino Linotype"/>
        </w:rPr>
      </w:pPr>
      <w:r>
        <w:rPr>
          <w:rFonts w:ascii="Palatino Linotype" w:hAnsi="Palatino Linotype"/>
          <w:i/>
        </w:rPr>
        <w:t>For our further reporting on the proposed expansion of electronic wiretap</w:t>
      </w:r>
      <w:bookmarkStart w:id="0" w:name="_GoBack"/>
      <w:bookmarkEnd w:id="0"/>
      <w:r>
        <w:rPr>
          <w:rFonts w:ascii="Palatino Linotype" w:hAnsi="Palatino Linotype"/>
          <w:i/>
        </w:rPr>
        <w:t>ping, see:</w:t>
      </w:r>
    </w:p>
    <w:p w:rsidR="00633236" w:rsidRDefault="00633236" w:rsidP="00633236">
      <w:pPr>
        <w:rPr>
          <w:rStyle w:val="Hyperlink"/>
          <w:rFonts w:ascii="Palatino Linotype" w:hAnsi="Palatino Linotype"/>
        </w:rPr>
      </w:pPr>
      <w:hyperlink r:id="rId5" w:history="1">
        <w:r w:rsidRPr="00D64099">
          <w:rPr>
            <w:rStyle w:val="Hyperlink"/>
            <w:rFonts w:ascii="Palatino Linotype" w:hAnsi="Palatino Linotype"/>
          </w:rPr>
          <w:t>http://warrantless.org/2013/07/tavares_update/</w:t>
        </w:r>
      </w:hyperlink>
    </w:p>
    <w:p w:rsidR="00633236" w:rsidRPr="00D64099" w:rsidRDefault="00633236" w:rsidP="00633236">
      <w:pPr>
        <w:rPr>
          <w:rFonts w:ascii="Palatino Linotype" w:hAnsi="Palatino Linotype"/>
        </w:rPr>
      </w:pPr>
      <w:hyperlink r:id="rId6" w:history="1">
        <w:r w:rsidRPr="00D64099">
          <w:rPr>
            <w:rStyle w:val="Hyperlink"/>
            <w:rFonts w:ascii="Palatino Linotype" w:hAnsi="Palatino Linotype"/>
          </w:rPr>
          <w:t>http://warrantless.org/2013/06/ago-response/</w:t>
        </w:r>
      </w:hyperlink>
    </w:p>
    <w:p w:rsidR="00633236" w:rsidRPr="00D64099" w:rsidRDefault="00633236" w:rsidP="00633236">
      <w:pPr>
        <w:rPr>
          <w:rFonts w:ascii="Palatino Linotype" w:hAnsi="Palatino Linotype"/>
        </w:rPr>
      </w:pPr>
      <w:hyperlink r:id="rId7" w:history="1">
        <w:r w:rsidRPr="00D64099">
          <w:rPr>
            <w:rStyle w:val="Hyperlink"/>
            <w:rFonts w:ascii="Palatino Linotype" w:hAnsi="Palatino Linotype"/>
          </w:rPr>
          <w:t>http://warrantless.org/2013/03/clowncarlaw/</w:t>
        </w:r>
      </w:hyperlink>
    </w:p>
    <w:p w:rsidR="00633236" w:rsidRPr="00D64099" w:rsidRDefault="00633236" w:rsidP="00633236">
      <w:pPr>
        <w:rPr>
          <w:rFonts w:ascii="Palatino Linotype" w:hAnsi="Palatino Linotype"/>
          <w:i/>
        </w:rPr>
      </w:pPr>
      <w:hyperlink r:id="rId8" w:history="1">
        <w:r w:rsidRPr="00D64099">
          <w:rPr>
            <w:rStyle w:val="Hyperlink"/>
            <w:rFonts w:ascii="Palatino Linotype" w:hAnsi="Palatino Linotype"/>
          </w:rPr>
          <w:t>http://warrantless.org/2013/01/coakley-analysi/</w:t>
        </w:r>
      </w:hyperlink>
    </w:p>
    <w:p w:rsidR="00633236" w:rsidRPr="00633236" w:rsidRDefault="00633236">
      <w:pPr>
        <w:rPr>
          <w:rFonts w:ascii="Palatino Linotype" w:hAnsi="Palatino Linotype"/>
          <w:i/>
        </w:rPr>
      </w:pPr>
    </w:p>
    <w:sectPr w:rsidR="00633236" w:rsidRPr="00633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0D"/>
    <w:rsid w:val="000443CA"/>
    <w:rsid w:val="00633236"/>
    <w:rsid w:val="009E48EF"/>
    <w:rsid w:val="00A116A8"/>
    <w:rsid w:val="00F12426"/>
    <w:rsid w:val="00F6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24533-1C83-4973-93DF-739A5DDE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23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3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rrantless.org/2013/01/coakley-analysi/" TargetMode="External"/><Relationship Id="rId3" Type="http://schemas.openxmlformats.org/officeDocument/2006/relationships/webSettings" Target="webSettings.xml"/><Relationship Id="rId7" Type="http://schemas.openxmlformats.org/officeDocument/2006/relationships/hyperlink" Target="http://warrantless.org/2013/03/clowncarla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arrantless.org/2013/06/ago-response/" TargetMode="External"/><Relationship Id="rId5" Type="http://schemas.openxmlformats.org/officeDocument/2006/relationships/hyperlink" Target="http://warrantless.org/2013/07/tavares_update/" TargetMode="External"/><Relationship Id="rId10" Type="http://schemas.openxmlformats.org/officeDocument/2006/relationships/theme" Target="theme/theme1.xml"/><Relationship Id="rId4" Type="http://schemas.openxmlformats.org/officeDocument/2006/relationships/hyperlink" Target="https://malegislature.gov/Bills/188/Senate/S65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Tucker</dc:creator>
  <cp:keywords/>
  <dc:description/>
  <cp:lastModifiedBy>Catherine Tucker</cp:lastModifiedBy>
  <cp:revision>3</cp:revision>
  <dcterms:created xsi:type="dcterms:W3CDTF">2013-10-07T15:33:00Z</dcterms:created>
  <dcterms:modified xsi:type="dcterms:W3CDTF">2013-10-07T19:44:00Z</dcterms:modified>
</cp:coreProperties>
</file>